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62" w:rsidRPr="001169AC" w:rsidRDefault="00940162" w:rsidP="00940162">
      <w:pPr>
        <w:spacing w:after="0" w:line="240" w:lineRule="auto"/>
        <w:rPr>
          <w:rFonts w:ascii="Georgia" w:eastAsia="Times New Roman" w:hAnsi="Georgia" w:cs="Times New Roman"/>
          <w:color w:val="000000"/>
          <w:sz w:val="40"/>
          <w:szCs w:val="40"/>
          <w:lang w:eastAsia="bg-BG"/>
        </w:rPr>
      </w:pPr>
      <w:r w:rsidRPr="00940162">
        <w:rPr>
          <w:rFonts w:ascii="Georgia" w:eastAsia="Times New Roman" w:hAnsi="Georgia" w:cs="Times New Roman"/>
          <w:color w:val="000000"/>
          <w:sz w:val="40"/>
          <w:szCs w:val="40"/>
          <w:lang w:eastAsia="bg-BG"/>
        </w:rPr>
        <w:t>КРИТЕРИИ ЗА ОЦЕНКА НА ОФЕРТИТЕ</w:t>
      </w:r>
    </w:p>
    <w:p w:rsidR="008C0051" w:rsidRPr="00940162" w:rsidRDefault="008C0051" w:rsidP="0094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0162" w:rsidRPr="00940162" w:rsidRDefault="00940162" w:rsidP="0094016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</w:pPr>
      <w:r w:rsidRPr="00940162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Класирането на предложенията по обекта на процедурата се извършва по основен критерий – </w:t>
      </w:r>
      <w:r w:rsidR="001169AC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,,</w:t>
      </w:r>
      <w:r w:rsidR="001169A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bg-BG"/>
        </w:rPr>
        <w:t>икономически най изгодна оферта‘‘</w:t>
      </w:r>
      <w:r w:rsidRPr="0094016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bg-BG"/>
        </w:rPr>
        <w:t>.</w:t>
      </w:r>
      <w:r w:rsidRPr="0094016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bg-BG"/>
        </w:rPr>
        <w:br/>
      </w:r>
    </w:p>
    <w:p w:rsidR="00940162" w:rsidRPr="00940162" w:rsidRDefault="00940162" w:rsidP="00940162">
      <w:pPr>
        <w:spacing w:before="75" w:after="75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</w:pPr>
      <w:r w:rsidRPr="00940162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Разглеждането, оценката и класирането на предложенията се извършва в следната последователност:  </w:t>
      </w:r>
    </w:p>
    <w:p w:rsidR="00940162" w:rsidRPr="00940162" w:rsidRDefault="00940162" w:rsidP="00940162">
      <w:pPr>
        <w:spacing w:before="75" w:after="75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</w:pPr>
      <w:r w:rsidRPr="0094016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bg-BG"/>
        </w:rPr>
        <w:t>1.</w:t>
      </w:r>
      <w:r w:rsidRPr="00940162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 </w:t>
      </w:r>
      <w:r w:rsidRPr="0094016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bg-BG"/>
        </w:rPr>
        <w:t>Проверка за пълнота и съответствие на представените документи</w:t>
      </w:r>
      <w:r w:rsidRPr="00940162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, съгласно Указанията към участниците и изискванията към предложенията от настоящата документация. Участниците, които не са представили документи, отговарящи на изискванията на ЗОП и документацията за участие в процедурата, се отстраняват след мотивирана обосновка от Комисията и не се оценяват.</w:t>
      </w:r>
    </w:p>
    <w:p w:rsidR="00940162" w:rsidRPr="00940162" w:rsidRDefault="00940162" w:rsidP="00940162">
      <w:pPr>
        <w:spacing w:before="75" w:after="75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</w:pPr>
      <w:r w:rsidRPr="00940162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Предложенията, които имат несъответствие</w:t>
      </w:r>
      <w:r w:rsidR="00314681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 xml:space="preserve"> </w:t>
      </w:r>
      <w:r w:rsidRPr="00940162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с изискванията и условията по процедурата, също се отстраняват след мотивирана обосновка от Комисията и не се оценяват.</w:t>
      </w:r>
    </w:p>
    <w:p w:rsidR="00940162" w:rsidRPr="00940162" w:rsidRDefault="00940162" w:rsidP="00940162">
      <w:pPr>
        <w:spacing w:before="75" w:after="75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</w:pPr>
      <w:r w:rsidRPr="0094016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bg-BG"/>
        </w:rPr>
        <w:t>2. Разглеждане и оценка по технически критерии.</w:t>
      </w:r>
    </w:p>
    <w:p w:rsidR="00940162" w:rsidRPr="00940162" w:rsidRDefault="00940162" w:rsidP="00940162">
      <w:pPr>
        <w:spacing w:before="75" w:after="75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</w:pPr>
      <w:r w:rsidRPr="00940162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 xml:space="preserve">При оценка на офертите, подадени по настоящата процедура ще се използва критерия </w:t>
      </w:r>
      <w:r w:rsidR="001169AC"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  <w:t>,,</w:t>
      </w:r>
      <w:r w:rsidR="001169A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bg-BG"/>
        </w:rPr>
        <w:t>икономически най изгодна оферта‘‘</w:t>
      </w:r>
    </w:p>
    <w:p w:rsidR="00940162" w:rsidRDefault="00940162" w:rsidP="00940162">
      <w:pPr>
        <w:spacing w:before="75" w:after="75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bg-BG"/>
        </w:rPr>
      </w:pPr>
      <w:r w:rsidRPr="0094016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bg-BG"/>
        </w:rPr>
        <w:t>Критерият  се прилага за оценка на офертите, които отговарят на предварително обявените от възложителя условия и задължително покриват минималните изисквания, специфицирани в техническата спецификация.</w:t>
      </w:r>
    </w:p>
    <w:p w:rsidR="00314681" w:rsidRPr="00940162" w:rsidRDefault="00314681" w:rsidP="00940162">
      <w:pPr>
        <w:spacing w:before="75" w:after="75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372"/>
        <w:gridCol w:w="1552"/>
      </w:tblGrid>
      <w:tr w:rsidR="00E87B00" w:rsidTr="00283D5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320" w:type="dxa"/>
            <w:tcBorders>
              <w:bottom w:val="single" w:sz="4" w:space="0" w:color="FFFFFF"/>
            </w:tcBorders>
            <w:vAlign w:val="center"/>
          </w:tcPr>
          <w:p w:rsidR="00E87B00" w:rsidRDefault="00E87B00" w:rsidP="00283D53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 - П</w:t>
            </w:r>
          </w:p>
          <w:p w:rsidR="00E87B00" w:rsidRDefault="00E87B00" w:rsidP="00283D53">
            <w:pPr>
              <w:pStyle w:val="a3"/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(наименование)</w:t>
            </w:r>
          </w:p>
        </w:tc>
        <w:tc>
          <w:tcPr>
            <w:tcW w:w="1440" w:type="dxa"/>
            <w:vAlign w:val="center"/>
          </w:tcPr>
          <w:p w:rsidR="00E87B00" w:rsidRDefault="00E87B00" w:rsidP="00283D53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Относително тегло</w:t>
            </w:r>
          </w:p>
        </w:tc>
        <w:tc>
          <w:tcPr>
            <w:tcW w:w="1372" w:type="dxa"/>
            <w:vAlign w:val="center"/>
          </w:tcPr>
          <w:p w:rsidR="00E87B00" w:rsidRDefault="00E87B00" w:rsidP="00283D53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Максимално възможен брой точки</w:t>
            </w:r>
          </w:p>
        </w:tc>
        <w:tc>
          <w:tcPr>
            <w:tcW w:w="1552" w:type="dxa"/>
            <w:vAlign w:val="center"/>
          </w:tcPr>
          <w:p w:rsidR="00E87B00" w:rsidRDefault="00E87B00" w:rsidP="00283D53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Символно обозначение</w:t>
            </w:r>
          </w:p>
          <w:p w:rsidR="00E87B00" w:rsidRPr="00087BDD" w:rsidRDefault="00E87B00" w:rsidP="00283D53">
            <w:pPr>
              <w:pStyle w:val="a3"/>
              <w:ind w:firstLine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( точките по показателя)</w:t>
            </w:r>
          </w:p>
        </w:tc>
      </w:tr>
      <w:tr w:rsidR="00E87B00" w:rsidRPr="008F0A5B" w:rsidTr="00283D53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87B00" w:rsidRPr="008F0A5B" w:rsidRDefault="00E87B00" w:rsidP="00283D53">
            <w:pPr>
              <w:pStyle w:val="a3"/>
              <w:ind w:firstLine="0"/>
              <w:jc w:val="center"/>
              <w:rPr>
                <w:b/>
                <w:sz w:val="16"/>
                <w:szCs w:val="16"/>
              </w:rPr>
            </w:pPr>
            <w:r w:rsidRPr="008F0A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E87B00" w:rsidRPr="008F0A5B" w:rsidRDefault="00E87B00" w:rsidP="00283D53">
            <w:pPr>
              <w:pStyle w:val="a3"/>
              <w:ind w:firstLine="0"/>
              <w:jc w:val="center"/>
              <w:rPr>
                <w:b/>
                <w:sz w:val="16"/>
                <w:szCs w:val="16"/>
              </w:rPr>
            </w:pPr>
            <w:r w:rsidRPr="008F0A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72" w:type="dxa"/>
          </w:tcPr>
          <w:p w:rsidR="00E87B00" w:rsidRPr="008F0A5B" w:rsidRDefault="00E87B00" w:rsidP="00283D53">
            <w:pPr>
              <w:pStyle w:val="a3"/>
              <w:ind w:firstLine="0"/>
              <w:jc w:val="center"/>
              <w:rPr>
                <w:b/>
                <w:sz w:val="16"/>
                <w:szCs w:val="16"/>
              </w:rPr>
            </w:pPr>
            <w:r w:rsidRPr="008F0A5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E87B00" w:rsidRPr="008F0A5B" w:rsidRDefault="00E87B00" w:rsidP="00283D53">
            <w:pPr>
              <w:pStyle w:val="a3"/>
              <w:ind w:firstLine="0"/>
              <w:jc w:val="center"/>
              <w:rPr>
                <w:b/>
                <w:sz w:val="16"/>
                <w:szCs w:val="16"/>
              </w:rPr>
            </w:pPr>
            <w:r w:rsidRPr="008F0A5B">
              <w:rPr>
                <w:b/>
                <w:sz w:val="16"/>
                <w:szCs w:val="16"/>
              </w:rPr>
              <w:t>4</w:t>
            </w:r>
          </w:p>
        </w:tc>
      </w:tr>
      <w:tr w:rsidR="00E87B00" w:rsidTr="00283D53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87B00" w:rsidRDefault="00E87B00" w:rsidP="00283D53">
            <w:pPr>
              <w:pStyle w:val="a3"/>
              <w:ind w:firstLine="0"/>
            </w:pPr>
            <w:r>
              <w:t xml:space="preserve">1.Предложена цена – </w:t>
            </w:r>
            <w:r>
              <w:rPr>
                <w:b/>
              </w:rPr>
              <w:t xml:space="preserve">П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40" w:type="dxa"/>
          </w:tcPr>
          <w:p w:rsidR="00E87B00" w:rsidRDefault="00A31A02" w:rsidP="00283D53">
            <w:pPr>
              <w:pStyle w:val="a3"/>
              <w:ind w:firstLine="0"/>
              <w:jc w:val="center"/>
            </w:pPr>
            <w:r>
              <w:t>20</w:t>
            </w:r>
            <w:r w:rsidR="00E87B00">
              <w:t xml:space="preserve"> % (0,</w:t>
            </w:r>
            <w:r w:rsidR="005050C7">
              <w:t>2</w:t>
            </w:r>
            <w:r w:rsidR="00E87B00">
              <w:rPr>
                <w:lang w:val="en-US"/>
              </w:rPr>
              <w:t>0</w:t>
            </w:r>
            <w:r w:rsidR="00E87B00">
              <w:t>)</w:t>
            </w:r>
          </w:p>
        </w:tc>
        <w:tc>
          <w:tcPr>
            <w:tcW w:w="1372" w:type="dxa"/>
          </w:tcPr>
          <w:p w:rsidR="00E87B00" w:rsidRDefault="00E87B00" w:rsidP="00283D5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552" w:type="dxa"/>
          </w:tcPr>
          <w:p w:rsidR="00E87B00" w:rsidRDefault="00E87B00" w:rsidP="00283D5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 </w:t>
            </w:r>
            <w:r w:rsidRPr="00915C52">
              <w:rPr>
                <w:b/>
                <w:sz w:val="20"/>
                <w:szCs w:val="20"/>
              </w:rPr>
              <w:t>ц</w:t>
            </w:r>
          </w:p>
        </w:tc>
      </w:tr>
      <w:tr w:rsidR="00E87B00" w:rsidTr="00283D53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87B00" w:rsidRDefault="00E87B00" w:rsidP="00283D53">
            <w:pPr>
              <w:pStyle w:val="a3"/>
              <w:ind w:firstLine="0"/>
            </w:pPr>
            <w:r>
              <w:t xml:space="preserve">2.Степен на съответствие – </w:t>
            </w:r>
            <w:r>
              <w:rPr>
                <w:b/>
              </w:rPr>
              <w:t xml:space="preserve">П </w:t>
            </w:r>
            <w:r>
              <w:rPr>
                <w:b/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440" w:type="dxa"/>
          </w:tcPr>
          <w:p w:rsidR="00E87B00" w:rsidRDefault="00E87B00" w:rsidP="00283D53">
            <w:pPr>
              <w:pStyle w:val="a3"/>
              <w:ind w:firstLine="0"/>
              <w:jc w:val="center"/>
            </w:pPr>
            <w:r>
              <w:t>40 % (0,4</w:t>
            </w:r>
            <w:r>
              <w:rPr>
                <w:lang w:val="en-US"/>
              </w:rPr>
              <w:t>0</w:t>
            </w:r>
            <w:r>
              <w:t>)</w:t>
            </w:r>
          </w:p>
        </w:tc>
        <w:tc>
          <w:tcPr>
            <w:tcW w:w="1372" w:type="dxa"/>
          </w:tcPr>
          <w:p w:rsidR="00E87B00" w:rsidRDefault="00E87B00" w:rsidP="00283D5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552" w:type="dxa"/>
          </w:tcPr>
          <w:p w:rsidR="00E87B00" w:rsidRDefault="00E87B00" w:rsidP="00283D5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 </w:t>
            </w:r>
            <w:r w:rsidRPr="00915C52">
              <w:rPr>
                <w:b/>
                <w:sz w:val="20"/>
                <w:szCs w:val="20"/>
              </w:rPr>
              <w:t>с</w:t>
            </w:r>
          </w:p>
        </w:tc>
      </w:tr>
      <w:tr w:rsidR="00E87B00" w:rsidTr="00283D53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87B00" w:rsidRDefault="00E87B00" w:rsidP="00283D53">
            <w:pPr>
              <w:pStyle w:val="a3"/>
              <w:ind w:firstLine="0"/>
            </w:pPr>
            <w:r>
              <w:t xml:space="preserve">3.Условия на гаранционен сервиз – </w:t>
            </w:r>
            <w:r>
              <w:rPr>
                <w:b/>
              </w:rPr>
              <w:t xml:space="preserve">П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</w:tcPr>
          <w:p w:rsidR="00E87B00" w:rsidRDefault="001169AC" w:rsidP="00283D53">
            <w:pPr>
              <w:pStyle w:val="a3"/>
              <w:ind w:firstLine="0"/>
              <w:jc w:val="center"/>
            </w:pPr>
            <w:r>
              <w:t>2</w:t>
            </w:r>
            <w:r w:rsidR="00E87B00">
              <w:t>0 % (0,</w:t>
            </w:r>
            <w:r w:rsidR="005050C7">
              <w:t>2</w:t>
            </w:r>
            <w:r w:rsidR="00E87B00">
              <w:t>0)</w:t>
            </w:r>
          </w:p>
        </w:tc>
        <w:tc>
          <w:tcPr>
            <w:tcW w:w="1372" w:type="dxa"/>
          </w:tcPr>
          <w:p w:rsidR="00E87B00" w:rsidRDefault="00E87B00" w:rsidP="00283D5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552" w:type="dxa"/>
          </w:tcPr>
          <w:p w:rsidR="00E87B00" w:rsidRDefault="00E87B00" w:rsidP="00283D5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 </w:t>
            </w:r>
            <w:proofErr w:type="spellStart"/>
            <w:r w:rsidRPr="00915C52">
              <w:rPr>
                <w:b/>
                <w:sz w:val="20"/>
                <w:szCs w:val="20"/>
              </w:rPr>
              <w:t>г.с</w:t>
            </w:r>
            <w:proofErr w:type="spellEnd"/>
            <w:r w:rsidRPr="00915C52">
              <w:rPr>
                <w:b/>
                <w:sz w:val="20"/>
                <w:szCs w:val="20"/>
              </w:rPr>
              <w:t>.</w:t>
            </w:r>
          </w:p>
        </w:tc>
      </w:tr>
      <w:tr w:rsidR="001169AC" w:rsidTr="00283D53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169AC" w:rsidRDefault="001169AC" w:rsidP="001169AC">
            <w:pPr>
              <w:pStyle w:val="a3"/>
              <w:ind w:firstLine="0"/>
            </w:pPr>
            <w:r>
              <w:t>4.Реализация на проекта и свързаност с</w:t>
            </w:r>
          </w:p>
          <w:p w:rsidR="001169AC" w:rsidRPr="001169AC" w:rsidRDefault="001169AC" w:rsidP="001169AC">
            <w:pPr>
              <w:pStyle w:val="a3"/>
              <w:ind w:firstLine="0"/>
              <w:rPr>
                <w:lang w:val="en-US"/>
              </w:rPr>
            </w:pPr>
            <w:r>
              <w:t xml:space="preserve">Интернет </w:t>
            </w:r>
            <w:r>
              <w:rPr>
                <w:lang w:val="en-US"/>
              </w:rPr>
              <w:t xml:space="preserve">II 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1169AC" w:rsidRDefault="001169AC" w:rsidP="001169AC">
            <w:pPr>
              <w:pStyle w:val="a3"/>
              <w:ind w:firstLine="0"/>
              <w:jc w:val="center"/>
            </w:pPr>
            <w:r>
              <w:t>20 % (0,</w:t>
            </w:r>
            <w:r w:rsidR="005050C7">
              <w:t>2</w:t>
            </w:r>
            <w:r>
              <w:t>0)</w:t>
            </w:r>
          </w:p>
        </w:tc>
        <w:tc>
          <w:tcPr>
            <w:tcW w:w="1372" w:type="dxa"/>
          </w:tcPr>
          <w:p w:rsidR="001169AC" w:rsidRDefault="001169AC" w:rsidP="001169AC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552" w:type="dxa"/>
          </w:tcPr>
          <w:p w:rsidR="001169AC" w:rsidRPr="001169AC" w:rsidRDefault="001169AC" w:rsidP="001169AC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1169AC">
              <w:rPr>
                <w:b/>
                <w:sz w:val="20"/>
                <w:szCs w:val="20"/>
                <w:lang w:val="en-US"/>
              </w:rPr>
              <w:t xml:space="preserve">T </w:t>
            </w:r>
            <w:proofErr w:type="spellStart"/>
            <w:r w:rsidRPr="001169AC">
              <w:rPr>
                <w:b/>
                <w:sz w:val="20"/>
                <w:szCs w:val="20"/>
              </w:rPr>
              <w:t>р.п</w:t>
            </w:r>
            <w:proofErr w:type="spellEnd"/>
            <w:r w:rsidRPr="001169AC">
              <w:rPr>
                <w:b/>
                <w:sz w:val="20"/>
                <w:szCs w:val="20"/>
              </w:rPr>
              <w:t>.</w:t>
            </w:r>
          </w:p>
        </w:tc>
      </w:tr>
    </w:tbl>
    <w:p w:rsidR="00F57F16" w:rsidRDefault="00F57F16"/>
    <w:p w:rsidR="005050C7" w:rsidRDefault="005050C7" w:rsidP="005050C7">
      <w:pPr>
        <w:pStyle w:val="a7"/>
        <w:ind w:firstLine="720"/>
      </w:pPr>
      <w:r>
        <w:t xml:space="preserve">Комплексната оценка </w:t>
      </w:r>
      <w:r>
        <w:rPr>
          <w:b/>
        </w:rPr>
        <w:t>/КО</w:t>
      </w:r>
      <w:r>
        <w:t xml:space="preserve">/ на всеки </w:t>
      </w:r>
      <w:r>
        <w:rPr>
          <w:spacing w:val="-1"/>
        </w:rPr>
        <w:t>участник</w:t>
      </w:r>
      <w:r>
        <w:t xml:space="preserve"> се получава като сума от оценките на офертата по </w:t>
      </w:r>
      <w:r w:rsidR="009E61A8">
        <w:t>четирите</w:t>
      </w:r>
      <w:bookmarkStart w:id="0" w:name="_GoBack"/>
      <w:bookmarkEnd w:id="0"/>
      <w:r>
        <w:t xml:space="preserve"> показателя, изчислени по формулата: </w:t>
      </w:r>
    </w:p>
    <w:p w:rsidR="005050C7" w:rsidRDefault="005050C7" w:rsidP="005050C7">
      <w:pPr>
        <w:pStyle w:val="a7"/>
        <w:ind w:firstLine="720"/>
      </w:pPr>
    </w:p>
    <w:p w:rsidR="005050C7" w:rsidRPr="005050C7" w:rsidRDefault="005050C7" w:rsidP="005050C7">
      <w:pPr>
        <w:ind w:firstLine="720"/>
        <w:jc w:val="both"/>
        <w:rPr>
          <w:b/>
          <w:lang w:val="en-US"/>
        </w:rPr>
      </w:pPr>
      <w:r>
        <w:rPr>
          <w:b/>
        </w:rPr>
        <w:t xml:space="preserve">КО = </w:t>
      </w:r>
      <w:r>
        <w:rPr>
          <w:b/>
          <w:lang w:val="en-US"/>
        </w:rPr>
        <w:t>II</w:t>
      </w:r>
      <w:r>
        <w:rPr>
          <w:b/>
        </w:rPr>
        <w:t xml:space="preserve"> </w:t>
      </w:r>
      <w:r>
        <w:rPr>
          <w:b/>
          <w:sz w:val="16"/>
        </w:rPr>
        <w:t>1</w:t>
      </w:r>
      <w:r>
        <w:rPr>
          <w:b/>
        </w:rPr>
        <w:t xml:space="preserve"> + </w:t>
      </w:r>
      <w:r>
        <w:rPr>
          <w:b/>
          <w:lang w:val="en-US"/>
        </w:rPr>
        <w:t>II</w:t>
      </w:r>
      <w:r>
        <w:rPr>
          <w:b/>
        </w:rPr>
        <w:t xml:space="preserve"> </w:t>
      </w:r>
      <w:r>
        <w:rPr>
          <w:b/>
          <w:sz w:val="16"/>
        </w:rPr>
        <w:t>2</w:t>
      </w:r>
      <w:r>
        <w:rPr>
          <w:b/>
        </w:rPr>
        <w:t xml:space="preserve">+ </w:t>
      </w:r>
      <w:r>
        <w:rPr>
          <w:b/>
          <w:lang w:val="en-US"/>
        </w:rPr>
        <w:t>II</w:t>
      </w:r>
      <w:r>
        <w:rPr>
          <w:b/>
        </w:rPr>
        <w:t xml:space="preserve"> </w:t>
      </w:r>
      <w:r>
        <w:rPr>
          <w:b/>
          <w:sz w:val="16"/>
        </w:rPr>
        <w:t>3</w:t>
      </w:r>
      <w:r>
        <w:rPr>
          <w:b/>
          <w:sz w:val="16"/>
          <w:lang w:val="en-US"/>
        </w:rPr>
        <w:t>+</w:t>
      </w:r>
      <w:r w:rsidRPr="005050C7">
        <w:rPr>
          <w:b/>
          <w:lang w:val="en-US"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</w:t>
      </w:r>
      <w:r>
        <w:rPr>
          <w:b/>
          <w:sz w:val="16"/>
          <w:lang w:val="en-US"/>
        </w:rPr>
        <w:t>4</w:t>
      </w:r>
    </w:p>
    <w:p w:rsidR="005050C7" w:rsidRDefault="005050C7" w:rsidP="005050C7">
      <w:pPr>
        <w:pStyle w:val="a3"/>
      </w:pPr>
    </w:p>
    <w:p w:rsidR="005050C7" w:rsidRPr="00714A1F" w:rsidRDefault="005050C7" w:rsidP="005050C7">
      <w:pPr>
        <w:pStyle w:val="a3"/>
        <w:ind w:firstLine="0"/>
      </w:pPr>
      <w:r>
        <w:t>Офертата получила най-висока комплексна оценка, се класира на първо място.</w:t>
      </w:r>
    </w:p>
    <w:p w:rsidR="005050C7" w:rsidRDefault="005050C7"/>
    <w:sectPr w:rsidR="0050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62"/>
    <w:rsid w:val="001169AC"/>
    <w:rsid w:val="00314681"/>
    <w:rsid w:val="005050C7"/>
    <w:rsid w:val="00583BA2"/>
    <w:rsid w:val="006500FC"/>
    <w:rsid w:val="008C0051"/>
    <w:rsid w:val="00940162"/>
    <w:rsid w:val="009E61A8"/>
    <w:rsid w:val="00A31A02"/>
    <w:rsid w:val="00B06407"/>
    <w:rsid w:val="00E87B00"/>
    <w:rsid w:val="00F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32EB"/>
  <w15:chartTrackingRefBased/>
  <w15:docId w15:val="{53FE2E9F-C6A6-45EF-BAC3-37FB3239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7B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с отстъп Знак"/>
    <w:basedOn w:val="a0"/>
    <w:link w:val="a3"/>
    <w:rsid w:val="00E87B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005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5050C7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50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Vecco Veccov</dc:creator>
  <cp:keywords/>
  <dc:description/>
  <cp:lastModifiedBy>Vecco Veccov</cp:lastModifiedBy>
  <cp:revision>2</cp:revision>
  <cp:lastPrinted>2018-11-06T11:43:00Z</cp:lastPrinted>
  <dcterms:created xsi:type="dcterms:W3CDTF">2018-11-06T11:59:00Z</dcterms:created>
  <dcterms:modified xsi:type="dcterms:W3CDTF">2018-11-06T11:59:00Z</dcterms:modified>
</cp:coreProperties>
</file>